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CA" w:rsidRPr="006F4E5D" w:rsidRDefault="00AC7DCA" w:rsidP="00AC7DCA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 xml:space="preserve">DECRETO N° </w:t>
      </w:r>
      <w:r>
        <w:rPr>
          <w:rFonts w:asciiTheme="minorHAnsi" w:hAnsiTheme="minorHAnsi" w:cs="Arial"/>
          <w:b/>
          <w:szCs w:val="24"/>
        </w:rPr>
        <w:t>4.91</w:t>
      </w:r>
      <w:r w:rsidR="00E51F2C">
        <w:rPr>
          <w:rFonts w:asciiTheme="minorHAnsi" w:hAnsiTheme="minorHAnsi" w:cs="Arial"/>
          <w:b/>
          <w:szCs w:val="24"/>
        </w:rPr>
        <w:t>8</w:t>
      </w:r>
      <w:r w:rsidRPr="006F4E5D">
        <w:rPr>
          <w:rFonts w:asciiTheme="minorHAnsi" w:hAnsiTheme="minorHAnsi" w:cs="Arial"/>
          <w:b/>
          <w:szCs w:val="24"/>
        </w:rPr>
        <w:t xml:space="preserve">, DE </w:t>
      </w:r>
      <w:r w:rsidR="00E51F2C">
        <w:rPr>
          <w:rFonts w:asciiTheme="minorHAnsi" w:hAnsiTheme="minorHAnsi" w:cs="Arial"/>
          <w:b/>
          <w:szCs w:val="24"/>
        </w:rPr>
        <w:t>1</w:t>
      </w:r>
      <w:r w:rsidR="001F6455">
        <w:rPr>
          <w:rFonts w:asciiTheme="minorHAnsi" w:hAnsiTheme="minorHAnsi" w:cs="Arial"/>
          <w:b/>
          <w:szCs w:val="24"/>
        </w:rPr>
        <w:t>4</w:t>
      </w:r>
      <w:r>
        <w:rPr>
          <w:rFonts w:asciiTheme="minorHAnsi" w:hAnsiTheme="minorHAnsi" w:cs="Arial"/>
          <w:b/>
          <w:szCs w:val="24"/>
        </w:rPr>
        <w:t xml:space="preserve"> DE DEZEMBRO</w:t>
      </w:r>
      <w:r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AC7DCA" w:rsidRDefault="00AC7DCA" w:rsidP="00AC7DCA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AC7DCA" w:rsidRDefault="00E51F2C" w:rsidP="00E51F2C">
      <w:pPr>
        <w:pStyle w:val="Recuodecorpodetexto2"/>
        <w:spacing w:line="240" w:lineRule="auto"/>
        <w:ind w:left="3969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51F2C">
        <w:rPr>
          <w:rFonts w:asciiTheme="minorHAnsi" w:hAnsiTheme="minorHAnsi" w:cs="Arial"/>
          <w:i w:val="0"/>
          <w:iCs w:val="0"/>
          <w:caps/>
          <w:sz w:val="24"/>
          <w:szCs w:val="24"/>
        </w:rPr>
        <w:t>ADOTA ÍNDICE DE REAJUSTE DOS TRIBUTOS E TAXAS MUNICIPAIS PARA O EXERCÍCIO DE 2018, FIXA O ÍNDICE DE CORREÇÃO MONETÁRIA DA UFM -</w:t>
      </w:r>
      <w:r w:rsidR="005F59D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Pr="00E51F2C">
        <w:rPr>
          <w:rFonts w:asciiTheme="minorHAnsi" w:hAnsiTheme="minorHAnsi" w:cs="Arial"/>
          <w:i w:val="0"/>
          <w:iCs w:val="0"/>
          <w:caps/>
          <w:sz w:val="24"/>
          <w:szCs w:val="24"/>
        </w:rPr>
        <w:t>UNIDADE FISCAL DO MUNICÍPIO, ESTABELECE O CALENDÁRIO DE PAGAMENTO DO IMPOSTO PREDIAL E TERRITORIAL URBANO - ITPU E DÁ OUTRAS PROVIDENCIAS</w:t>
      </w:r>
    </w:p>
    <w:p w:rsidR="00AC7DCA" w:rsidRDefault="00AC7DCA" w:rsidP="00AC7DC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AC7DCA" w:rsidRDefault="00AC7DCA" w:rsidP="00AC7DCA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>no uso de suas atribuições legais conferidas pelo Art. 73, VIII da Lei Orgânica</w:t>
      </w:r>
      <w:r>
        <w:rPr>
          <w:rFonts w:asciiTheme="minorHAnsi" w:hAnsiTheme="minorHAnsi" w:cs="Arial"/>
          <w:i w:val="0"/>
          <w:sz w:val="24"/>
          <w:szCs w:val="24"/>
        </w:rPr>
        <w:t>,</w:t>
      </w:r>
      <w:r w:rsidR="00E51F2C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E51F2C" w:rsidRPr="00E51F2C">
        <w:rPr>
          <w:rFonts w:asciiTheme="minorHAnsi" w:hAnsiTheme="minorHAnsi" w:cs="Arial"/>
          <w:i w:val="0"/>
          <w:sz w:val="24"/>
          <w:szCs w:val="24"/>
        </w:rPr>
        <w:t>com base no Parágrafo Único do art. 177 e inc</w:t>
      </w:r>
      <w:r w:rsidR="00E51F2C">
        <w:rPr>
          <w:rFonts w:asciiTheme="minorHAnsi" w:hAnsiTheme="minorHAnsi" w:cs="Arial"/>
          <w:i w:val="0"/>
          <w:sz w:val="24"/>
          <w:szCs w:val="24"/>
        </w:rPr>
        <w:t>iso</w:t>
      </w:r>
      <w:r w:rsidR="00E51F2C" w:rsidRPr="00E51F2C">
        <w:rPr>
          <w:rFonts w:asciiTheme="minorHAnsi" w:hAnsiTheme="minorHAnsi" w:cs="Arial"/>
          <w:i w:val="0"/>
          <w:sz w:val="24"/>
          <w:szCs w:val="24"/>
        </w:rPr>
        <w:t xml:space="preserve"> I do art. 243, ambos da Lei Municipal n° 415/9</w:t>
      </w:r>
      <w:r w:rsidR="00E51F2C">
        <w:rPr>
          <w:rFonts w:asciiTheme="minorHAnsi" w:hAnsiTheme="minorHAnsi" w:cs="Arial"/>
          <w:i w:val="0"/>
          <w:sz w:val="24"/>
          <w:szCs w:val="24"/>
        </w:rPr>
        <w:t>0 (Código Tributário Municipal),</w:t>
      </w:r>
    </w:p>
    <w:p w:rsidR="00AC7DCA" w:rsidRDefault="00AC7DCA" w:rsidP="00AC7DCA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AC7DCA" w:rsidRPr="006F4E5D" w:rsidRDefault="00AC7DCA" w:rsidP="00AC7DCA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AC7DCA" w:rsidRPr="002D1573" w:rsidRDefault="00AC7DCA" w:rsidP="00AC7DC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51F2C" w:rsidRDefault="00AC7DCA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1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</w:t>
      </w:r>
      <w:r w:rsidR="00E51F2C" w:rsidRPr="00E51F2C">
        <w:rPr>
          <w:rFonts w:asciiTheme="minorHAnsi" w:hAnsiTheme="minorHAnsi" w:cs="Arial"/>
          <w:sz w:val="24"/>
          <w:szCs w:val="24"/>
        </w:rPr>
        <w:t>O Imposto Predial e Territorial Urbano - IPTU, bem como as demais taxas e impostos municipais sofrerão reajuste para o exercício de 201</w:t>
      </w:r>
      <w:r w:rsidR="00E51F2C">
        <w:rPr>
          <w:rFonts w:asciiTheme="minorHAnsi" w:hAnsiTheme="minorHAnsi" w:cs="Arial"/>
          <w:sz w:val="24"/>
          <w:szCs w:val="24"/>
        </w:rPr>
        <w:t>9</w:t>
      </w:r>
      <w:r w:rsidR="00E51F2C" w:rsidRPr="00E51F2C">
        <w:rPr>
          <w:rFonts w:asciiTheme="minorHAnsi" w:hAnsiTheme="minorHAnsi" w:cs="Arial"/>
          <w:sz w:val="24"/>
          <w:szCs w:val="24"/>
        </w:rPr>
        <w:t xml:space="preserve">, pela variação do ÍNDICE DE PREÇOS AO CONSMIDOR AMPLIADO - IPCA, medido pelo Instituto Brasileiro de </w:t>
      </w:r>
      <w:r w:rsidR="00E51F2C">
        <w:rPr>
          <w:rFonts w:asciiTheme="minorHAnsi" w:hAnsiTheme="minorHAnsi" w:cs="Arial"/>
          <w:sz w:val="24"/>
          <w:szCs w:val="24"/>
        </w:rPr>
        <w:t>Geografia e Estatística – IBGE.</w:t>
      </w:r>
    </w:p>
    <w:p w:rsidR="00E51F2C" w:rsidRDefault="00E51F2C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51F2C" w:rsidRPr="00E51F2C" w:rsidRDefault="00E51F2C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 xml:space="preserve">Parágrafo Único - Conforme informação oficial o índice a ser aplicado será de </w:t>
      </w:r>
      <w:r>
        <w:rPr>
          <w:rFonts w:asciiTheme="minorHAnsi" w:hAnsiTheme="minorHAnsi" w:cs="Arial"/>
          <w:sz w:val="24"/>
          <w:szCs w:val="24"/>
        </w:rPr>
        <w:t>4,4</w:t>
      </w:r>
      <w:r w:rsidR="003F5E99">
        <w:rPr>
          <w:rFonts w:asciiTheme="minorHAnsi" w:hAnsiTheme="minorHAnsi" w:cs="Arial"/>
          <w:sz w:val="24"/>
          <w:szCs w:val="24"/>
        </w:rPr>
        <w:t>7</w:t>
      </w:r>
      <w:r w:rsidRPr="00E51F2C">
        <w:rPr>
          <w:rFonts w:asciiTheme="minorHAnsi" w:hAnsiTheme="minorHAnsi" w:cs="Arial"/>
          <w:sz w:val="24"/>
          <w:szCs w:val="24"/>
        </w:rPr>
        <w:t>% (</w:t>
      </w:r>
      <w:r>
        <w:rPr>
          <w:rFonts w:asciiTheme="minorHAnsi" w:hAnsiTheme="minorHAnsi" w:cs="Arial"/>
          <w:sz w:val="24"/>
          <w:szCs w:val="24"/>
        </w:rPr>
        <w:t xml:space="preserve">quatro virgula quarenta e </w:t>
      </w:r>
      <w:r w:rsidR="003F5E99">
        <w:rPr>
          <w:rFonts w:asciiTheme="minorHAnsi" w:hAnsiTheme="minorHAnsi" w:cs="Arial"/>
          <w:sz w:val="24"/>
          <w:szCs w:val="24"/>
        </w:rPr>
        <w:t>sete</w:t>
      </w:r>
      <w:r>
        <w:rPr>
          <w:rFonts w:asciiTheme="minorHAnsi" w:hAnsiTheme="minorHAnsi" w:cs="Arial"/>
          <w:sz w:val="24"/>
          <w:szCs w:val="24"/>
        </w:rPr>
        <w:t xml:space="preserve"> por cento</w:t>
      </w:r>
      <w:r w:rsidRPr="00E51F2C">
        <w:rPr>
          <w:rFonts w:asciiTheme="minorHAnsi" w:hAnsiTheme="minorHAnsi" w:cs="Arial"/>
          <w:sz w:val="24"/>
          <w:szCs w:val="24"/>
        </w:rPr>
        <w:t xml:space="preserve">), correspondente </w:t>
      </w:r>
      <w:r w:rsidR="003F5E99">
        <w:rPr>
          <w:rFonts w:asciiTheme="minorHAnsi" w:hAnsiTheme="minorHAnsi" w:cs="Arial"/>
          <w:sz w:val="24"/>
          <w:szCs w:val="24"/>
        </w:rPr>
        <w:t>são índice</w:t>
      </w:r>
      <w:r w:rsidRPr="00E51F2C">
        <w:rPr>
          <w:rFonts w:asciiTheme="minorHAnsi" w:hAnsiTheme="minorHAnsi" w:cs="Arial"/>
          <w:sz w:val="24"/>
          <w:szCs w:val="24"/>
        </w:rPr>
        <w:t xml:space="preserve"> acumul</w:t>
      </w:r>
      <w:r>
        <w:rPr>
          <w:rFonts w:asciiTheme="minorHAnsi" w:hAnsiTheme="minorHAnsi" w:cs="Arial"/>
          <w:sz w:val="24"/>
          <w:szCs w:val="24"/>
        </w:rPr>
        <w:t>ad</w:t>
      </w:r>
      <w:r w:rsidR="003F5E99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 xml:space="preserve"> dos últimos 12 (doze) meses, </w:t>
      </w:r>
      <w:r w:rsidRPr="00E51F2C">
        <w:rPr>
          <w:rFonts w:asciiTheme="minorHAnsi" w:hAnsiTheme="minorHAnsi" w:cs="Arial"/>
          <w:sz w:val="24"/>
          <w:szCs w:val="24"/>
        </w:rPr>
        <w:t>no período de novembro de 201</w:t>
      </w:r>
      <w:r>
        <w:rPr>
          <w:rFonts w:asciiTheme="minorHAnsi" w:hAnsiTheme="minorHAnsi" w:cs="Arial"/>
          <w:sz w:val="24"/>
          <w:szCs w:val="24"/>
        </w:rPr>
        <w:t>7</w:t>
      </w:r>
      <w:r w:rsidRPr="00E51F2C">
        <w:rPr>
          <w:rFonts w:asciiTheme="minorHAnsi" w:hAnsiTheme="minorHAnsi" w:cs="Arial"/>
          <w:sz w:val="24"/>
          <w:szCs w:val="24"/>
        </w:rPr>
        <w:t xml:space="preserve"> a outubro de 201</w:t>
      </w:r>
      <w:r>
        <w:rPr>
          <w:rFonts w:asciiTheme="minorHAnsi" w:hAnsiTheme="minorHAnsi" w:cs="Arial"/>
          <w:sz w:val="24"/>
          <w:szCs w:val="24"/>
        </w:rPr>
        <w:t>8</w:t>
      </w:r>
      <w:r w:rsidRPr="00E51F2C">
        <w:rPr>
          <w:rFonts w:asciiTheme="minorHAnsi" w:hAnsiTheme="minorHAnsi" w:cs="Arial"/>
          <w:sz w:val="24"/>
          <w:szCs w:val="24"/>
        </w:rPr>
        <w:t>.</w:t>
      </w:r>
    </w:p>
    <w:p w:rsidR="00AC7DCA" w:rsidRDefault="00AC7DCA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51F2C" w:rsidRDefault="00AC7DCA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D3425">
        <w:rPr>
          <w:rFonts w:asciiTheme="minorHAnsi" w:hAnsiTheme="minorHAnsi" w:cs="Arial"/>
          <w:sz w:val="24"/>
          <w:szCs w:val="24"/>
        </w:rPr>
        <w:t>Art. 2</w:t>
      </w:r>
      <w:r>
        <w:rPr>
          <w:rFonts w:asciiTheme="minorHAnsi" w:hAnsiTheme="minorHAnsi" w:cs="Arial"/>
          <w:sz w:val="24"/>
          <w:szCs w:val="24"/>
        </w:rPr>
        <w:t>º</w:t>
      </w:r>
      <w:r w:rsidRPr="003D3425">
        <w:rPr>
          <w:rFonts w:asciiTheme="minorHAnsi" w:hAnsiTheme="minorHAnsi" w:cs="Arial"/>
          <w:sz w:val="24"/>
          <w:szCs w:val="24"/>
        </w:rPr>
        <w:t xml:space="preserve"> </w:t>
      </w:r>
      <w:r w:rsidR="00E51F2C" w:rsidRPr="00E51F2C">
        <w:rPr>
          <w:rFonts w:asciiTheme="minorHAnsi" w:hAnsiTheme="minorHAnsi" w:cs="Arial"/>
          <w:sz w:val="24"/>
          <w:szCs w:val="24"/>
        </w:rPr>
        <w:t>O Calendário de pagamento do IPTU obedecerá aos critérios que seguem abaixo, podendo o Contribuinte quitá-lo da seguinte forma:</w:t>
      </w:r>
    </w:p>
    <w:p w:rsidR="00E51F2C" w:rsidRPr="00E51F2C" w:rsidRDefault="00E51F2C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51F2C" w:rsidRPr="00E51F2C" w:rsidRDefault="00E51F2C" w:rsidP="00E51F2C">
      <w:pPr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>I</w:t>
      </w:r>
      <w:r w:rsidRPr="00E51F2C">
        <w:rPr>
          <w:rFonts w:asciiTheme="minorHAnsi" w:hAnsiTheme="minorHAnsi" w:cs="Arial"/>
          <w:sz w:val="24"/>
          <w:szCs w:val="24"/>
        </w:rPr>
        <w:tab/>
        <w:t>- Em parcela única, até 1</w:t>
      </w:r>
      <w:r>
        <w:rPr>
          <w:rFonts w:asciiTheme="minorHAnsi" w:hAnsiTheme="minorHAnsi" w:cs="Arial"/>
          <w:sz w:val="24"/>
          <w:szCs w:val="24"/>
        </w:rPr>
        <w:t>1</w:t>
      </w:r>
      <w:r w:rsidRPr="00E51F2C">
        <w:rPr>
          <w:rFonts w:asciiTheme="minorHAnsi" w:hAnsiTheme="minorHAnsi" w:cs="Arial"/>
          <w:sz w:val="24"/>
          <w:szCs w:val="24"/>
        </w:rPr>
        <w:t>/03/201</w:t>
      </w:r>
      <w:r>
        <w:rPr>
          <w:rFonts w:asciiTheme="minorHAnsi" w:hAnsiTheme="minorHAnsi" w:cs="Arial"/>
          <w:sz w:val="24"/>
          <w:szCs w:val="24"/>
        </w:rPr>
        <w:t>9</w:t>
      </w:r>
      <w:r w:rsidRPr="00E51F2C">
        <w:rPr>
          <w:rFonts w:asciiTheme="minorHAnsi" w:hAnsiTheme="minorHAnsi" w:cs="Arial"/>
          <w:sz w:val="24"/>
          <w:szCs w:val="24"/>
        </w:rPr>
        <w:t>, com desconto por pagamento integral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51F2C">
        <w:rPr>
          <w:rFonts w:asciiTheme="minorHAnsi" w:hAnsiTheme="minorHAnsi" w:cs="Arial"/>
          <w:sz w:val="24"/>
          <w:szCs w:val="24"/>
        </w:rPr>
        <w:t>no percentual de 10%</w:t>
      </w:r>
      <w:r w:rsidR="003F5E99">
        <w:rPr>
          <w:rFonts w:asciiTheme="minorHAnsi" w:hAnsiTheme="minorHAnsi" w:cs="Arial"/>
          <w:sz w:val="24"/>
          <w:szCs w:val="24"/>
        </w:rPr>
        <w:t xml:space="preserve"> </w:t>
      </w:r>
      <w:r w:rsidRPr="00E51F2C">
        <w:rPr>
          <w:rFonts w:asciiTheme="minorHAnsi" w:hAnsiTheme="minorHAnsi" w:cs="Arial"/>
          <w:sz w:val="24"/>
          <w:szCs w:val="24"/>
        </w:rPr>
        <w:t>(dez por cento);</w:t>
      </w:r>
    </w:p>
    <w:p w:rsidR="00E51F2C" w:rsidRPr="00E51F2C" w:rsidRDefault="00E51F2C" w:rsidP="00E51F2C">
      <w:pPr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>II</w:t>
      </w:r>
      <w:r w:rsidRPr="00E51F2C">
        <w:rPr>
          <w:rFonts w:asciiTheme="minorHAnsi" w:hAnsiTheme="minorHAnsi" w:cs="Arial"/>
          <w:sz w:val="24"/>
          <w:szCs w:val="24"/>
        </w:rPr>
        <w:tab/>
        <w:t>- Em parcela única, até 1</w:t>
      </w:r>
      <w:r>
        <w:rPr>
          <w:rFonts w:asciiTheme="minorHAnsi" w:hAnsiTheme="minorHAnsi" w:cs="Arial"/>
          <w:sz w:val="24"/>
          <w:szCs w:val="24"/>
        </w:rPr>
        <w:t>1</w:t>
      </w:r>
      <w:r w:rsidRPr="00E51F2C">
        <w:rPr>
          <w:rFonts w:asciiTheme="minorHAnsi" w:hAnsiTheme="minorHAnsi" w:cs="Arial"/>
          <w:sz w:val="24"/>
          <w:szCs w:val="24"/>
        </w:rPr>
        <w:t>/04/201</w:t>
      </w:r>
      <w:r>
        <w:rPr>
          <w:rFonts w:asciiTheme="minorHAnsi" w:hAnsiTheme="minorHAnsi" w:cs="Arial"/>
          <w:sz w:val="24"/>
          <w:szCs w:val="24"/>
        </w:rPr>
        <w:t>9</w:t>
      </w:r>
      <w:r w:rsidRPr="00E51F2C">
        <w:rPr>
          <w:rFonts w:asciiTheme="minorHAnsi" w:hAnsiTheme="minorHAnsi" w:cs="Arial"/>
          <w:sz w:val="24"/>
          <w:szCs w:val="24"/>
        </w:rPr>
        <w:t>, com desconto por pagamento integral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51F2C">
        <w:rPr>
          <w:rFonts w:asciiTheme="minorHAnsi" w:hAnsiTheme="minorHAnsi" w:cs="Arial"/>
          <w:sz w:val="24"/>
          <w:szCs w:val="24"/>
        </w:rPr>
        <w:t>no percentual de 05%</w:t>
      </w:r>
      <w:r w:rsidR="003F5E99">
        <w:rPr>
          <w:rFonts w:asciiTheme="minorHAnsi" w:hAnsiTheme="minorHAnsi" w:cs="Arial"/>
          <w:sz w:val="24"/>
          <w:szCs w:val="24"/>
        </w:rPr>
        <w:t xml:space="preserve"> </w:t>
      </w:r>
      <w:r w:rsidRPr="00E51F2C">
        <w:rPr>
          <w:rFonts w:asciiTheme="minorHAnsi" w:hAnsiTheme="minorHAnsi" w:cs="Arial"/>
          <w:sz w:val="24"/>
          <w:szCs w:val="24"/>
        </w:rPr>
        <w:t>(cinco por cento);</w:t>
      </w:r>
    </w:p>
    <w:p w:rsidR="00E51F2C" w:rsidRPr="00E51F2C" w:rsidRDefault="00E51F2C" w:rsidP="00E51F2C">
      <w:pPr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>III - Parcelado, em seu valor integral, em até 9(nove) vezes, respeitados as devidas correções quando do parcelamento e o ano corrente para que tal se suceda;</w:t>
      </w:r>
    </w:p>
    <w:p w:rsidR="00E51F2C" w:rsidRDefault="00E51F2C" w:rsidP="00E51F2C">
      <w:pPr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 xml:space="preserve">IV - O valor mínimo por parcela é de </w:t>
      </w:r>
      <w:r w:rsidR="003F5E99">
        <w:rPr>
          <w:rFonts w:asciiTheme="minorHAnsi" w:hAnsiTheme="minorHAnsi" w:cs="Arial"/>
          <w:sz w:val="24"/>
          <w:szCs w:val="24"/>
        </w:rPr>
        <w:t xml:space="preserve">R$ </w:t>
      </w:r>
      <w:r w:rsidR="001F6455">
        <w:rPr>
          <w:rFonts w:asciiTheme="minorHAnsi" w:hAnsiTheme="minorHAnsi" w:cs="Arial"/>
          <w:sz w:val="24"/>
          <w:szCs w:val="24"/>
        </w:rPr>
        <w:t>5</w:t>
      </w:r>
      <w:r w:rsidR="003F5E99">
        <w:rPr>
          <w:rFonts w:asciiTheme="minorHAnsi" w:hAnsiTheme="minorHAnsi" w:cs="Arial"/>
          <w:sz w:val="24"/>
          <w:szCs w:val="24"/>
        </w:rPr>
        <w:t>0,00 (</w:t>
      </w:r>
      <w:r w:rsidR="001F6455">
        <w:rPr>
          <w:rFonts w:asciiTheme="minorHAnsi" w:hAnsiTheme="minorHAnsi" w:cs="Arial"/>
          <w:sz w:val="24"/>
          <w:szCs w:val="24"/>
        </w:rPr>
        <w:t>cinquenta</w:t>
      </w:r>
      <w:r w:rsidR="003F5E99">
        <w:rPr>
          <w:rFonts w:asciiTheme="minorHAnsi" w:hAnsiTheme="minorHAnsi" w:cs="Arial"/>
          <w:sz w:val="24"/>
          <w:szCs w:val="24"/>
        </w:rPr>
        <w:t xml:space="preserve"> reais)</w:t>
      </w:r>
      <w:r w:rsidRPr="00E51F2C">
        <w:rPr>
          <w:rFonts w:asciiTheme="minorHAnsi" w:hAnsiTheme="minorHAnsi" w:cs="Arial"/>
          <w:sz w:val="24"/>
          <w:szCs w:val="24"/>
        </w:rPr>
        <w:t>;</w:t>
      </w:r>
    </w:p>
    <w:p w:rsidR="00E51F2C" w:rsidRPr="00E51F2C" w:rsidRDefault="00E51F2C" w:rsidP="00E51F2C">
      <w:pPr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E51F2C" w:rsidRPr="00E51F2C" w:rsidRDefault="00E51F2C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>§ 1º Nos casos de parcela única, para o contribuinte que recolher o imposto no prazo determinado e que tenha se mantido adimplente com suas obrigações junto ao Município, nos últimos 5 (cinco) anos, será concedido desconto adicional de 10% (dez por cento).</w:t>
      </w:r>
    </w:p>
    <w:p w:rsidR="00E51F2C" w:rsidRPr="00E51F2C" w:rsidRDefault="00E51F2C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lastRenderedPageBreak/>
        <w:t>§ 2º Entende-se por adimplente, para fins de aplicação deste dispositivo, o contribuinte que não tenha tido inscrição em Dívida Ativa, no período determinado pelo § 1º do citado artigo.</w:t>
      </w:r>
    </w:p>
    <w:p w:rsidR="003F5E99" w:rsidRDefault="003F5E99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51F2C" w:rsidRPr="00E51F2C" w:rsidRDefault="00E51F2C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>Art. 3º A Unidade Fiscal do Município (UFM) fica corrigida no mesm</w:t>
      </w:r>
      <w:r w:rsidR="003F5E99">
        <w:rPr>
          <w:rFonts w:asciiTheme="minorHAnsi" w:hAnsiTheme="minorHAnsi" w:cs="Arial"/>
          <w:sz w:val="24"/>
          <w:szCs w:val="24"/>
        </w:rPr>
        <w:t>o índice estatuído n</w:t>
      </w:r>
      <w:r w:rsidRPr="00E51F2C">
        <w:rPr>
          <w:rFonts w:asciiTheme="minorHAnsi" w:hAnsiTheme="minorHAnsi" w:cs="Arial"/>
          <w:sz w:val="24"/>
          <w:szCs w:val="24"/>
        </w:rPr>
        <w:t xml:space="preserve">o </w:t>
      </w:r>
      <w:r w:rsidR="003F5E99">
        <w:rPr>
          <w:rFonts w:asciiTheme="minorHAnsi" w:hAnsiTheme="minorHAnsi" w:cs="Arial"/>
          <w:sz w:val="24"/>
          <w:szCs w:val="24"/>
        </w:rPr>
        <w:t>A</w:t>
      </w:r>
      <w:r w:rsidRPr="00E51F2C">
        <w:rPr>
          <w:rFonts w:asciiTheme="minorHAnsi" w:hAnsiTheme="minorHAnsi" w:cs="Arial"/>
          <w:sz w:val="24"/>
          <w:szCs w:val="24"/>
        </w:rPr>
        <w:t>rt. 1º, que será observado para sua correção mensal, podendo ainda ser atualizada por outro índice oficial que, porventura, possa vir substituir o IPCA.</w:t>
      </w:r>
    </w:p>
    <w:p w:rsidR="003F5E99" w:rsidRDefault="003F5E99" w:rsidP="00E51F2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F5E99" w:rsidRDefault="00E51F2C" w:rsidP="003F5E9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51F2C">
        <w:rPr>
          <w:rFonts w:asciiTheme="minorHAnsi" w:hAnsiTheme="minorHAnsi" w:cs="Arial"/>
          <w:sz w:val="24"/>
          <w:szCs w:val="24"/>
        </w:rPr>
        <w:t>Art. 4º</w:t>
      </w:r>
      <w:r w:rsidRPr="00E51F2C">
        <w:rPr>
          <w:rFonts w:asciiTheme="minorHAnsi" w:hAnsiTheme="minorHAnsi" w:cs="Arial"/>
          <w:sz w:val="24"/>
          <w:szCs w:val="24"/>
        </w:rPr>
        <w:tab/>
        <w:t xml:space="preserve"> Este Decreto entra em vigor na data de sua publicação, produzindo efeitos a partir de 1º de janeiro de 201</w:t>
      </w:r>
      <w:r w:rsidR="003F5E99">
        <w:rPr>
          <w:rFonts w:asciiTheme="minorHAnsi" w:hAnsiTheme="minorHAnsi" w:cs="Arial"/>
          <w:sz w:val="24"/>
          <w:szCs w:val="24"/>
        </w:rPr>
        <w:t>9</w:t>
      </w:r>
      <w:r w:rsidRPr="00E51F2C">
        <w:rPr>
          <w:rFonts w:asciiTheme="minorHAnsi" w:hAnsiTheme="minorHAnsi" w:cs="Arial"/>
          <w:sz w:val="24"/>
          <w:szCs w:val="24"/>
        </w:rPr>
        <w:t>.</w:t>
      </w:r>
    </w:p>
    <w:p w:rsidR="003F5E99" w:rsidRDefault="003F5E99" w:rsidP="003F5E9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C7DCA" w:rsidRPr="006F4E5D" w:rsidRDefault="00AC7DCA" w:rsidP="003F5E99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3F5E99">
        <w:rPr>
          <w:rFonts w:asciiTheme="minorHAnsi" w:hAnsiTheme="minorHAnsi" w:cs="Arial"/>
          <w:sz w:val="24"/>
          <w:szCs w:val="24"/>
        </w:rPr>
        <w:t>1</w:t>
      </w:r>
      <w:r w:rsidR="00C8613C">
        <w:rPr>
          <w:rFonts w:asciiTheme="minorHAnsi" w:hAnsiTheme="minorHAnsi" w:cs="Arial"/>
          <w:sz w:val="24"/>
          <w:szCs w:val="24"/>
        </w:rPr>
        <w:t>4</w:t>
      </w:r>
      <w:r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>
        <w:rPr>
          <w:rFonts w:asciiTheme="minorHAnsi" w:hAnsiTheme="minorHAnsi" w:cs="Arial"/>
          <w:sz w:val="24"/>
          <w:szCs w:val="24"/>
        </w:rPr>
        <w:t>dezembro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C7DCA" w:rsidRPr="006F4E5D" w:rsidRDefault="00AC7DCA" w:rsidP="00AC7DC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AC7DCA" w:rsidRPr="006F4E5D" w:rsidRDefault="00AC7DCA" w:rsidP="00AC7DCA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C8613C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C8613C" w:rsidRDefault="00C8613C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7DCA" w:rsidRDefault="00AC7DCA" w:rsidP="00AC7DCA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7DCA" w:rsidRPr="006F4E5D" w:rsidRDefault="00AC7DCA" w:rsidP="00AC7DCA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AC7DCA" w:rsidRDefault="00AC7DCA" w:rsidP="00AC7DCA">
      <w:pPr>
        <w:rPr>
          <w:rFonts w:asciiTheme="minorHAnsi" w:hAnsiTheme="minorHAnsi" w:cs="Arial"/>
          <w:sz w:val="24"/>
          <w:szCs w:val="24"/>
        </w:rPr>
      </w:pPr>
    </w:p>
    <w:p w:rsidR="00AC7DCA" w:rsidRPr="006F4E5D" w:rsidRDefault="00AC7DCA" w:rsidP="00AC7DCA">
      <w:pPr>
        <w:rPr>
          <w:rFonts w:asciiTheme="minorHAnsi" w:hAnsiTheme="minorHAnsi" w:cs="Arial"/>
          <w:sz w:val="24"/>
          <w:szCs w:val="24"/>
        </w:rPr>
      </w:pPr>
    </w:p>
    <w:p w:rsidR="00AC7DCA" w:rsidRPr="00FE43BD" w:rsidRDefault="00AC7DCA" w:rsidP="00AC7DCA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AC7DCA" w:rsidRDefault="00AC7DCA" w:rsidP="00AC7DCA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p w:rsidR="005D4A2A" w:rsidRPr="00AC7DCA" w:rsidRDefault="005D4A2A" w:rsidP="00AC7DCA"/>
    <w:sectPr w:rsidR="005D4A2A" w:rsidRPr="00AC7DC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15" w:rsidRDefault="00A70515" w:rsidP="006B02EF">
      <w:r>
        <w:separator/>
      </w:r>
    </w:p>
  </w:endnote>
  <w:endnote w:type="continuationSeparator" w:id="0">
    <w:p w:rsidR="00A70515" w:rsidRDefault="00A70515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8613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8613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8613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8613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15" w:rsidRDefault="00A70515" w:rsidP="006B02EF">
      <w:r>
        <w:separator/>
      </w:r>
    </w:p>
  </w:footnote>
  <w:footnote w:type="continuationSeparator" w:id="0">
    <w:p w:rsidR="00A70515" w:rsidRDefault="00A70515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53929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1F6455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11B1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35258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5E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37BC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3DB4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579B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5F59D7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1C0D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4FB4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90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4A3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0515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DCA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3CDA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0D6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B622D"/>
    <w:rsid w:val="00BC26D6"/>
    <w:rsid w:val="00BC7ECF"/>
    <w:rsid w:val="00BD1D8E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8613C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1F2C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4E7F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B2D85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DD40-E65B-4B21-8E5B-5075C194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12</cp:revision>
  <cp:lastPrinted>2018-12-04T16:23:00Z</cp:lastPrinted>
  <dcterms:created xsi:type="dcterms:W3CDTF">2018-12-04T16:19:00Z</dcterms:created>
  <dcterms:modified xsi:type="dcterms:W3CDTF">2018-12-13T10:41:00Z</dcterms:modified>
</cp:coreProperties>
</file>